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Default="003C2195" w:rsidP="003C2195">
      <w:pPr>
        <w:jc w:val="center"/>
        <w:rPr>
          <w:rFonts w:ascii="Times New Roman" w:hAnsi="Times New Roman" w:cs="Times New Roman"/>
          <w:b/>
          <w:sz w:val="24"/>
        </w:rPr>
      </w:pPr>
      <w:r w:rsidRPr="00495C05">
        <w:rPr>
          <w:rFonts w:ascii="Times New Roman" w:hAnsi="Times New Roman" w:cs="Times New Roman"/>
          <w:b/>
          <w:sz w:val="24"/>
        </w:rPr>
        <w:t>Общие сведения по заявкам, поступившим на открытый конкурс 2013 г. на получение грантов</w:t>
      </w:r>
      <w:r>
        <w:rPr>
          <w:rFonts w:ascii="Times New Roman" w:hAnsi="Times New Roman" w:cs="Times New Roman"/>
          <w:b/>
          <w:sz w:val="24"/>
        </w:rPr>
        <w:t xml:space="preserve"> из Республики Татарстан</w:t>
      </w:r>
    </w:p>
    <w:tbl>
      <w:tblPr>
        <w:tblStyle w:val="a3"/>
        <w:tblpPr w:leftFromText="180" w:rightFromText="180" w:vertAnchor="page" w:horzAnchor="margin" w:tblpXSpec="center" w:tblpY="2581"/>
        <w:tblW w:w="14992" w:type="dxa"/>
        <w:tblLook w:val="04A0" w:firstRow="1" w:lastRow="0" w:firstColumn="1" w:lastColumn="0" w:noHBand="0" w:noVBand="1"/>
      </w:tblPr>
      <w:tblGrid>
        <w:gridCol w:w="510"/>
        <w:gridCol w:w="2395"/>
        <w:gridCol w:w="2351"/>
        <w:gridCol w:w="3175"/>
        <w:gridCol w:w="2193"/>
        <w:gridCol w:w="2175"/>
        <w:gridCol w:w="2193"/>
      </w:tblGrid>
      <w:tr w:rsidR="00F55B42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головного исполнителя</w:t>
            </w:r>
          </w:p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b/>
                <w:sz w:val="24"/>
                <w:szCs w:val="24"/>
              </w:rPr>
              <w:t>(вуза, научного учреждения)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наук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b/>
                <w:sz w:val="24"/>
                <w:szCs w:val="24"/>
              </w:rPr>
              <w:t>Тема (направление научных исследований)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b/>
                <w:sz w:val="24"/>
                <w:szCs w:val="24"/>
              </w:rPr>
              <w:t>ФИО ведущего ученого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 ведущего ученого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жительство, страна</w:t>
            </w:r>
          </w:p>
        </w:tc>
      </w:tr>
      <w:tr w:rsidR="00F55B42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Химический метод получения многослойных тонких поликристаллических пленок заданной толщины и заданного химического состава каждого слоя на подложках с размером до и более 1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C21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Кинетика и механизм реакций при контакте тонких пленок, нанокристаллов в гель матрицах в виде оксидов, гидроксидов, халькогенидов </w:t>
            </w:r>
            <w:r w:rsidRPr="003C219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</w:t>
            </w:r>
            <w:r w:rsidRPr="003C21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-, </w:t>
            </w:r>
            <w:r w:rsidRPr="003C219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w:r w:rsidRPr="003C21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-, </w:t>
            </w:r>
            <w:r w:rsidRPr="003C219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</w:t>
            </w:r>
            <w:r w:rsidRPr="003C21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элементов с ионами металлов, комплексообразующими агентами и </w:t>
            </w:r>
            <w:proofErr w:type="gramStart"/>
            <w:r w:rsidRPr="003C2195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реагентами</w:t>
            </w:r>
            <w:proofErr w:type="gramEnd"/>
            <w:r w:rsidRPr="003C21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воздействующими на поверхность контакта фаз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Сео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Дон-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Кьюн</w:t>
            </w:r>
            <w:proofErr w:type="spellEnd"/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США/ Южная Корея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F55B42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«Казанский национальный исследовательский технический университет им. А.Н. Туполева»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Механика и машиностроение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многопрофильной, комплексной лаборатории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модернилирования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физико-технических процессов при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решегнии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сопряженных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 аэромеханики, теплофизики, акустики и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вибростойкости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, вентиляции и микроклимата, экологии и мониторинга эксплуатации грузовых автомобилей и их агрегатов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Исаев Сергей Александрович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5B42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«Казанский государственный энергетический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Энергетика и рациональное природопользование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аморфных и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наноструктурированных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полупроводниковых материалов в перспективных энергетических технологиях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Теруков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5B42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Биомиметика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антидробиоза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: молекулярные механизмы формирования устойчивости к полному обезвоживанию в клетках насекомых и млекопитающих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Кикивада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Такахиро</w:t>
            </w:r>
            <w:proofErr w:type="spellEnd"/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</w:tr>
      <w:tr w:rsidR="00F55B42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«Казанский государственный медицинский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Фундаментальная медицина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ЛДисфункция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нейронных сетей при неврологических заболеваниях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Бурнашев Наиль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</w:tr>
      <w:tr w:rsidR="00F55B42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«Казанский государственный архитектурно-строительный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Строительство и архитектура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Создание лаборатории «Строительная химия»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Чалых Анатолий Евгеньевич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5B42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Промышленная биотехнология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Каталитические и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безкаталитические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сверхкритические флюидные процессы производства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биодизельного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топлива из микроводорослей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Абдуагатов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Ильмутдин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Россия/ США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A4503B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Фундаментальная медицина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Молекулярно-генетические модели нервно-психических заболеваний: исследование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патогенетических воздействий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Плетников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Россия/США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A4503B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Лаборатория для высокочастотных физических измерений в космических исследованиях и подобных технологиях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Турышев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Геннадьевич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A4503B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Долголетие и </w:t>
            </w:r>
            <w:proofErr w:type="gram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gram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забошлевания</w:t>
            </w:r>
            <w:proofErr w:type="spellEnd"/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Шмуклер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Роберт Джозеф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A4503B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высшего профессионального образования «Казанский национальный исследовательский технологический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Нанотехнологии</w:t>
            </w:r>
            <w:proofErr w:type="spellEnd"/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Твердофазные</w:t>
            </w:r>
            <w:proofErr w:type="gram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наночастицы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с контролируемой на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наноуровне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морфологией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Канаев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Франция/Россия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</w:tr>
      <w:tr w:rsidR="00A4503B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Медицинские биотехнологии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Разработка новых типов ингибиторов ядерных рецепторов человека для лечения устойчивого типа рака и рака на поздних стадиях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Черкасов Артем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Канада/Россия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</w:tr>
      <w:tr w:rsidR="00A4503B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Механика и машиностроение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Разработка нового лазерного комплекса для наплавки и выращивания готовых металлических деталей из порошковых материалов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Григорьевич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503B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Философия, этика, религия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Исламоведческие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исследования: между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Востоком и Западом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Кемпер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Фрицевич</w:t>
            </w:r>
            <w:proofErr w:type="spellEnd"/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Нидерланды</w:t>
            </w:r>
          </w:p>
        </w:tc>
      </w:tr>
      <w:tr w:rsidR="00A4503B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Науки о Земле и смежные экологические науки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Магнетизм природных объектов: теория, методы,  исследования, аппаратура и практические приложения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Щербаков Валерий Прохорович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503B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Научные основы проектирования и создания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сэндвичевых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нанонаполненных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 композитных систем с эффектными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звуко-вибропоглащающими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свойствами и долговечностью в различных условиях эксплуатации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Соколова Юлия Андреевна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503B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Науки о Земле и смежные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науки</w:t>
            </w:r>
          </w:p>
        </w:tc>
        <w:tc>
          <w:tcPr>
            <w:tcW w:w="3315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Пермская</w:t>
            </w:r>
            <w:proofErr w:type="gram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сиситема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Европейской части России – </w:t>
            </w: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 к пониманию глобальных изменений в геологическом прошлом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Снайдер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Джордж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Волтер</w:t>
            </w:r>
            <w:proofErr w:type="spellEnd"/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</w:tr>
      <w:tr w:rsidR="00A4503B" w:rsidRPr="001746B8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Науки о здоровье</w:t>
            </w:r>
          </w:p>
        </w:tc>
        <w:tc>
          <w:tcPr>
            <w:tcW w:w="3315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Translational Biomedicine: Basic and Research for Diagnosis and Treatment of Chronic Non-Infectious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Diseas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(The role of mutation burden of mitochondrial genome in predisposition to chronic non-infectious diseases)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Собенин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503B" w:rsidRPr="00CB0C9F" w:rsidTr="00A4503B">
        <w:tc>
          <w:tcPr>
            <w:tcW w:w="526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7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175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Клиническая медицина</w:t>
            </w:r>
          </w:p>
        </w:tc>
        <w:tc>
          <w:tcPr>
            <w:tcW w:w="3315" w:type="dxa"/>
          </w:tcPr>
          <w:p w:rsidR="00F55B42" w:rsidRPr="003C2195" w:rsidRDefault="00F55B42" w:rsidP="003C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Development of clinical research center in </w:t>
            </w: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neuropediatrics</w:t>
            </w:r>
            <w:proofErr w:type="spellEnd"/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Дюлак</w:t>
            </w:r>
            <w:proofErr w:type="spellEnd"/>
            <w:r w:rsidRPr="003C2195">
              <w:rPr>
                <w:rFonts w:ascii="Times New Roman" w:hAnsi="Times New Roman" w:cs="Times New Roman"/>
                <w:sz w:val="24"/>
                <w:szCs w:val="24"/>
              </w:rPr>
              <w:t xml:space="preserve"> Оливье</w:t>
            </w:r>
          </w:p>
        </w:tc>
        <w:tc>
          <w:tcPr>
            <w:tcW w:w="2268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2410" w:type="dxa"/>
          </w:tcPr>
          <w:p w:rsidR="00F55B42" w:rsidRPr="003C2195" w:rsidRDefault="00F55B42" w:rsidP="00A45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95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</w:tr>
    </w:tbl>
    <w:p w:rsidR="00F55B42" w:rsidRPr="00495C05" w:rsidRDefault="00F55B42" w:rsidP="004935A3">
      <w:pPr>
        <w:jc w:val="center"/>
        <w:rPr>
          <w:rFonts w:ascii="Times New Roman" w:hAnsi="Times New Roman" w:cs="Times New Roman"/>
          <w:b/>
          <w:sz w:val="24"/>
        </w:rPr>
      </w:pPr>
    </w:p>
    <w:sectPr w:rsidR="00F55B42" w:rsidRPr="00495C05" w:rsidSect="00495C0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C8" w:rsidRDefault="00CF36C8" w:rsidP="004935A3">
      <w:pPr>
        <w:spacing w:after="0" w:line="240" w:lineRule="auto"/>
      </w:pPr>
      <w:r>
        <w:separator/>
      </w:r>
    </w:p>
  </w:endnote>
  <w:endnote w:type="continuationSeparator" w:id="0">
    <w:p w:rsidR="00CF36C8" w:rsidRDefault="00CF36C8" w:rsidP="0049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C8" w:rsidRDefault="00CF36C8" w:rsidP="004935A3">
      <w:pPr>
        <w:spacing w:after="0" w:line="240" w:lineRule="auto"/>
      </w:pPr>
      <w:r>
        <w:separator/>
      </w:r>
    </w:p>
  </w:footnote>
  <w:footnote w:type="continuationSeparator" w:id="0">
    <w:p w:rsidR="00CF36C8" w:rsidRDefault="00CF36C8" w:rsidP="00493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5A3" w:rsidRPr="00495C05" w:rsidRDefault="004935A3" w:rsidP="004935A3">
    <w:pPr>
      <w:jc w:val="center"/>
      <w:rPr>
        <w:rFonts w:ascii="Times New Roman" w:hAnsi="Times New Roman" w:cs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EB"/>
    <w:rsid w:val="00017460"/>
    <w:rsid w:val="00083199"/>
    <w:rsid w:val="000B69A1"/>
    <w:rsid w:val="000D00D2"/>
    <w:rsid w:val="000F6B8F"/>
    <w:rsid w:val="00101F2E"/>
    <w:rsid w:val="00107047"/>
    <w:rsid w:val="00117AAF"/>
    <w:rsid w:val="00137AAE"/>
    <w:rsid w:val="001700F6"/>
    <w:rsid w:val="001746B8"/>
    <w:rsid w:val="00196435"/>
    <w:rsid w:val="001E45DB"/>
    <w:rsid w:val="00211279"/>
    <w:rsid w:val="002563FF"/>
    <w:rsid w:val="0027550D"/>
    <w:rsid w:val="00292BA4"/>
    <w:rsid w:val="002B21D8"/>
    <w:rsid w:val="002D2B15"/>
    <w:rsid w:val="002D5D58"/>
    <w:rsid w:val="002E2F47"/>
    <w:rsid w:val="002E63AF"/>
    <w:rsid w:val="002E7DE3"/>
    <w:rsid w:val="00333C40"/>
    <w:rsid w:val="00333E1C"/>
    <w:rsid w:val="003940CB"/>
    <w:rsid w:val="003C2195"/>
    <w:rsid w:val="003F134F"/>
    <w:rsid w:val="003F25C8"/>
    <w:rsid w:val="004072A5"/>
    <w:rsid w:val="00411D6B"/>
    <w:rsid w:val="00436261"/>
    <w:rsid w:val="00437228"/>
    <w:rsid w:val="00475235"/>
    <w:rsid w:val="004935A3"/>
    <w:rsid w:val="00495C05"/>
    <w:rsid w:val="004A7C35"/>
    <w:rsid w:val="004C4580"/>
    <w:rsid w:val="00510EF9"/>
    <w:rsid w:val="00521FD6"/>
    <w:rsid w:val="00527C79"/>
    <w:rsid w:val="005846F7"/>
    <w:rsid w:val="00594869"/>
    <w:rsid w:val="005B46F2"/>
    <w:rsid w:val="005C12F0"/>
    <w:rsid w:val="005C4721"/>
    <w:rsid w:val="005F1D0F"/>
    <w:rsid w:val="00606A96"/>
    <w:rsid w:val="0065588A"/>
    <w:rsid w:val="00697D13"/>
    <w:rsid w:val="006A2FD2"/>
    <w:rsid w:val="006B1C18"/>
    <w:rsid w:val="00710496"/>
    <w:rsid w:val="007550B7"/>
    <w:rsid w:val="00763460"/>
    <w:rsid w:val="00764AC5"/>
    <w:rsid w:val="00791768"/>
    <w:rsid w:val="00795051"/>
    <w:rsid w:val="007D314A"/>
    <w:rsid w:val="00800086"/>
    <w:rsid w:val="00845260"/>
    <w:rsid w:val="00845EA1"/>
    <w:rsid w:val="008A7F91"/>
    <w:rsid w:val="008B402C"/>
    <w:rsid w:val="008E3745"/>
    <w:rsid w:val="00902980"/>
    <w:rsid w:val="009375F0"/>
    <w:rsid w:val="009525F5"/>
    <w:rsid w:val="00971784"/>
    <w:rsid w:val="00984CE1"/>
    <w:rsid w:val="00995278"/>
    <w:rsid w:val="009B55D8"/>
    <w:rsid w:val="009B6B35"/>
    <w:rsid w:val="009E0703"/>
    <w:rsid w:val="00A04995"/>
    <w:rsid w:val="00A26633"/>
    <w:rsid w:val="00A362BB"/>
    <w:rsid w:val="00A4503B"/>
    <w:rsid w:val="00A63EEB"/>
    <w:rsid w:val="00A7423C"/>
    <w:rsid w:val="00A80F12"/>
    <w:rsid w:val="00AA1E09"/>
    <w:rsid w:val="00AE0467"/>
    <w:rsid w:val="00B03989"/>
    <w:rsid w:val="00BE632D"/>
    <w:rsid w:val="00C459E8"/>
    <w:rsid w:val="00C51B1B"/>
    <w:rsid w:val="00C650CC"/>
    <w:rsid w:val="00C67F84"/>
    <w:rsid w:val="00C849FF"/>
    <w:rsid w:val="00CB0C9F"/>
    <w:rsid w:val="00CD62A0"/>
    <w:rsid w:val="00CE239A"/>
    <w:rsid w:val="00CE6DFA"/>
    <w:rsid w:val="00CF36C8"/>
    <w:rsid w:val="00D37894"/>
    <w:rsid w:val="00D5153E"/>
    <w:rsid w:val="00D51667"/>
    <w:rsid w:val="00DF1A05"/>
    <w:rsid w:val="00E1073A"/>
    <w:rsid w:val="00E25057"/>
    <w:rsid w:val="00E557BD"/>
    <w:rsid w:val="00E72E5A"/>
    <w:rsid w:val="00E7369F"/>
    <w:rsid w:val="00E91556"/>
    <w:rsid w:val="00F22834"/>
    <w:rsid w:val="00F23385"/>
    <w:rsid w:val="00F532B4"/>
    <w:rsid w:val="00F55B42"/>
    <w:rsid w:val="00F65F70"/>
    <w:rsid w:val="00F751AE"/>
    <w:rsid w:val="00F90EFB"/>
    <w:rsid w:val="00FD151B"/>
    <w:rsid w:val="00FD17DD"/>
    <w:rsid w:val="00FF1CF6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E239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E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3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9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35A3"/>
  </w:style>
  <w:style w:type="paragraph" w:styleId="a9">
    <w:name w:val="footer"/>
    <w:basedOn w:val="a"/>
    <w:link w:val="aa"/>
    <w:uiPriority w:val="99"/>
    <w:unhideWhenUsed/>
    <w:rsid w:val="0049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3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E239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E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3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9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35A3"/>
  </w:style>
  <w:style w:type="paragraph" w:styleId="a9">
    <w:name w:val="footer"/>
    <w:basedOn w:val="a"/>
    <w:link w:val="aa"/>
    <w:uiPriority w:val="99"/>
    <w:unhideWhenUsed/>
    <w:rsid w:val="0049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6474-1960-4771-A42A-BF4BFC89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5</cp:revision>
  <dcterms:created xsi:type="dcterms:W3CDTF">2013-02-07T07:14:00Z</dcterms:created>
  <dcterms:modified xsi:type="dcterms:W3CDTF">2013-02-07T11:19:00Z</dcterms:modified>
</cp:coreProperties>
</file>